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55B85" w:rsidRDefault="00255B85" w:rsidP="00255B85">
      <w:pPr>
        <w:jc w:val="center"/>
      </w:pPr>
      <w:r>
        <w:rPr>
          <w:rFonts w:hint="cs"/>
          <w:rtl/>
        </w:rPr>
        <w:t xml:space="preserve">המרכז הרפואי ת"א ע"ש </w:t>
      </w:r>
      <w:proofErr w:type="spellStart"/>
      <w:r>
        <w:rPr>
          <w:rFonts w:hint="cs"/>
          <w:rtl/>
        </w:rPr>
        <w:t>סוראסקי</w:t>
      </w:r>
      <w:proofErr w:type="spellEnd"/>
    </w:p>
    <w:p w:rsidR="00255B85" w:rsidRDefault="00255B85" w:rsidP="00255B85">
      <w:pPr>
        <w:jc w:val="center"/>
        <w:rPr>
          <w:rFonts w:hint="cs"/>
          <w:b/>
          <w:bCs/>
          <w:sz w:val="28"/>
          <w:szCs w:val="28"/>
          <w:rtl/>
        </w:rPr>
      </w:pPr>
      <w:r>
        <w:rPr>
          <w:rFonts w:hint="cs"/>
          <w:b/>
          <w:bCs/>
          <w:sz w:val="28"/>
          <w:szCs w:val="28"/>
          <w:rtl/>
        </w:rPr>
        <w:t xml:space="preserve">מכרז פומבי </w:t>
      </w:r>
    </w:p>
    <w:p w:rsidR="00255B85" w:rsidRDefault="00255B85" w:rsidP="00255B85">
      <w:pPr>
        <w:jc w:val="center"/>
        <w:rPr>
          <w:rFonts w:hint="cs"/>
          <w:rtl/>
        </w:rPr>
      </w:pPr>
      <w:r>
        <w:rPr>
          <w:rFonts w:hint="cs"/>
          <w:rtl/>
        </w:rPr>
        <w:t>מכרז מס': 12994</w:t>
      </w:r>
    </w:p>
    <w:p w:rsidR="00255B85" w:rsidRDefault="00255B85" w:rsidP="00255B85">
      <w:pPr>
        <w:jc w:val="center"/>
        <w:rPr>
          <w:rFonts w:hint="cs"/>
          <w:rtl/>
        </w:rPr>
      </w:pPr>
      <w:r>
        <w:rPr>
          <w:rFonts w:hint="cs"/>
          <w:rtl/>
        </w:rPr>
        <w:t xml:space="preserve">לרכישת </w:t>
      </w:r>
      <w:r>
        <w:rPr>
          <w:sz w:val="24"/>
        </w:rPr>
        <w:t>Micro set</w:t>
      </w:r>
      <w:r>
        <w:rPr>
          <w:rFonts w:hint="cs"/>
          <w:sz w:val="24"/>
          <w:rtl/>
        </w:rPr>
        <w:t xml:space="preserve"> עבור מכון </w:t>
      </w:r>
      <w:proofErr w:type="spellStart"/>
      <w:r>
        <w:rPr>
          <w:rFonts w:hint="cs"/>
          <w:sz w:val="24"/>
          <w:rtl/>
        </w:rPr>
        <w:t>אנגיו</w:t>
      </w:r>
      <w:proofErr w:type="spellEnd"/>
    </w:p>
    <w:p w:rsidR="00255B85" w:rsidRDefault="00255B85" w:rsidP="00255B85">
      <w:pPr>
        <w:jc w:val="center"/>
        <w:rPr>
          <w:rFonts w:hint="cs"/>
          <w:rtl/>
        </w:rPr>
      </w:pPr>
    </w:p>
    <w:p w:rsidR="00255B85" w:rsidRDefault="00255B85" w:rsidP="00255B85">
      <w:pPr>
        <w:jc w:val="center"/>
        <w:rPr>
          <w:rFonts w:hint="cs"/>
          <w:b/>
          <w:bCs/>
          <w:u w:val="single"/>
          <w:rtl/>
        </w:rPr>
      </w:pPr>
      <w:r>
        <w:rPr>
          <w:rFonts w:hint="cs"/>
          <w:b/>
          <w:bCs/>
          <w:u w:val="single"/>
          <w:rtl/>
        </w:rPr>
        <w:t>הודעה</w:t>
      </w:r>
    </w:p>
    <w:p w:rsidR="00255B85" w:rsidRDefault="00255B85" w:rsidP="00255B85">
      <w:pPr>
        <w:rPr>
          <w:rFonts w:hint="cs"/>
          <w:rtl/>
        </w:rPr>
      </w:pPr>
    </w:p>
    <w:p w:rsidR="00255B85" w:rsidRDefault="00255B85" w:rsidP="00255B85">
      <w:pPr>
        <w:numPr>
          <w:ilvl w:val="0"/>
          <w:numId w:val="1"/>
        </w:numPr>
        <w:rPr>
          <w:rFonts w:hint="cs"/>
          <w:rtl/>
        </w:rPr>
      </w:pPr>
      <w:r>
        <w:rPr>
          <w:rFonts w:hint="cs"/>
          <w:rtl/>
        </w:rPr>
        <w:t xml:space="preserve">המרכז הרפואי ת"א ע"ש </w:t>
      </w:r>
      <w:proofErr w:type="spellStart"/>
      <w:r>
        <w:rPr>
          <w:rFonts w:hint="cs"/>
          <w:rtl/>
        </w:rPr>
        <w:t>סוראסקי</w:t>
      </w:r>
      <w:proofErr w:type="spellEnd"/>
      <w:r>
        <w:rPr>
          <w:rFonts w:hint="cs"/>
          <w:rtl/>
        </w:rPr>
        <w:t xml:space="preserve"> (</w:t>
      </w:r>
      <w:proofErr w:type="spellStart"/>
      <w:r>
        <w:rPr>
          <w:rFonts w:hint="cs"/>
          <w:rtl/>
        </w:rPr>
        <w:t>להלן:"המרכז</w:t>
      </w:r>
      <w:proofErr w:type="spellEnd"/>
      <w:r>
        <w:rPr>
          <w:rFonts w:hint="cs"/>
          <w:rtl/>
        </w:rPr>
        <w:t xml:space="preserve"> הרפואי ת"א") מזמין בזאת הצעות לאספקת סט חדירה לכלי דם- </w:t>
      </w:r>
      <w:r>
        <w:rPr>
          <w:sz w:val="24"/>
        </w:rPr>
        <w:t>Micro set</w:t>
      </w:r>
      <w:r>
        <w:rPr>
          <w:rFonts w:hint="cs"/>
          <w:sz w:val="24"/>
          <w:rtl/>
        </w:rPr>
        <w:t xml:space="preserve"> </w:t>
      </w:r>
      <w:r>
        <w:rPr>
          <w:rFonts w:hint="cs"/>
          <w:rtl/>
        </w:rPr>
        <w:t xml:space="preserve">עבור מכון </w:t>
      </w:r>
      <w:proofErr w:type="spellStart"/>
      <w:r>
        <w:rPr>
          <w:rFonts w:hint="cs"/>
          <w:rtl/>
        </w:rPr>
        <w:t>אנגיו</w:t>
      </w:r>
      <w:proofErr w:type="spellEnd"/>
      <w:r>
        <w:rPr>
          <w:rFonts w:hint="cs"/>
          <w:rtl/>
        </w:rPr>
        <w:t>.</w:t>
      </w:r>
    </w:p>
    <w:p w:rsidR="00255B85" w:rsidRDefault="00255B85" w:rsidP="00255B85">
      <w:pPr>
        <w:numPr>
          <w:ilvl w:val="0"/>
          <w:numId w:val="1"/>
        </w:numPr>
        <w:rPr>
          <w:rFonts w:hint="cs"/>
          <w:rtl/>
        </w:rPr>
      </w:pPr>
      <w:r>
        <w:rPr>
          <w:rFonts w:hint="cs"/>
          <w:rtl/>
        </w:rPr>
        <w:t>את מסמכי המכרז ניתן לרכוש תמורת תשלום של 200 ₪  (שלא יוחזר) ביחידת המכרזים הנמצאת במרכז הרפואי ת"א באגף ד' קומה( 1-) בימים א'-ה' בין השעות 10:00 – 13:30.</w:t>
      </w:r>
    </w:p>
    <w:p w:rsidR="00255B85" w:rsidRDefault="00255B85" w:rsidP="00255B85">
      <w:pPr>
        <w:numPr>
          <w:ilvl w:val="0"/>
          <w:numId w:val="1"/>
        </w:numPr>
        <w:ind w:right="360"/>
      </w:pPr>
      <w:r>
        <w:rPr>
          <w:rFonts w:hint="cs"/>
          <w:b/>
          <w:bCs/>
          <w:rtl/>
        </w:rPr>
        <w:t xml:space="preserve">המציע נדרש להעביר את הפריט להדגמה. באחריות המציע לתאם את ההדגמה עם   </w:t>
      </w:r>
      <w:r>
        <w:rPr>
          <w:rFonts w:hint="cs"/>
          <w:b/>
          <w:bCs/>
          <w:rtl/>
        </w:rPr>
        <w:br/>
      </w:r>
      <w:r>
        <w:rPr>
          <w:rFonts w:hint="cs"/>
          <w:b/>
          <w:bCs/>
        </w:rPr>
        <w:t xml:space="preserve"> </w:t>
      </w:r>
      <w:r>
        <w:rPr>
          <w:rFonts w:hint="cs"/>
          <w:b/>
          <w:bCs/>
          <w:rtl/>
        </w:rPr>
        <w:t xml:space="preserve">גורם המקצועי- ד"ר יצחק קורי בטל': 03-6973556, אלא אם ניתן פטור ע"י הגורם </w:t>
      </w:r>
      <w:r>
        <w:rPr>
          <w:rFonts w:hint="cs"/>
          <w:b/>
          <w:bCs/>
          <w:rtl/>
        </w:rPr>
        <w:br/>
        <w:t xml:space="preserve"> המקצועי עקב הכרות קודמת. הספק יקבל אישור מהגורם המקצועי </w:t>
      </w:r>
      <w:proofErr w:type="spellStart"/>
      <w:r>
        <w:rPr>
          <w:rFonts w:hint="cs"/>
          <w:b/>
          <w:bCs/>
          <w:rtl/>
        </w:rPr>
        <w:t>במרת"א</w:t>
      </w:r>
      <w:proofErr w:type="spellEnd"/>
      <w:r>
        <w:rPr>
          <w:rFonts w:hint="cs"/>
          <w:b/>
          <w:bCs/>
          <w:rtl/>
        </w:rPr>
        <w:t xml:space="preserve"> על </w:t>
      </w:r>
      <w:r>
        <w:rPr>
          <w:rFonts w:hint="cs"/>
          <w:b/>
          <w:bCs/>
          <w:rtl/>
        </w:rPr>
        <w:br/>
        <w:t xml:space="preserve"> ההדגמה.</w:t>
      </w:r>
    </w:p>
    <w:p w:rsidR="00255B85" w:rsidRDefault="00255B85" w:rsidP="00255B85">
      <w:pPr>
        <w:numPr>
          <w:ilvl w:val="0"/>
          <w:numId w:val="1"/>
        </w:numPr>
      </w:pPr>
      <w:r>
        <w:rPr>
          <w:rFonts w:hint="cs"/>
          <w:rtl/>
        </w:rPr>
        <w:t>את ההצעות יחד עם כל מסמכי המכרז כשהם חתומים ע"י המציע יש להכניס במעטפה סגורה כשעליה מצוין מכרז מס' 12994 לתיבת המכרזים הנמצאת במרכז הרפואי ת"א ביחידת המכרזים אגף ד' קומה (1-) עד ליום 31.01.2013 שעה 12:00.</w:t>
      </w:r>
    </w:p>
    <w:p w:rsidR="00255B85" w:rsidRDefault="00255B85" w:rsidP="00255B85"/>
    <w:p w:rsidR="00255B85" w:rsidRDefault="00255B85" w:rsidP="00255B85">
      <w:pPr>
        <w:numPr>
          <w:ilvl w:val="0"/>
          <w:numId w:val="1"/>
        </w:numPr>
        <w:rPr>
          <w:u w:val="single"/>
        </w:rPr>
      </w:pPr>
      <w:r>
        <w:rPr>
          <w:rFonts w:hint="cs"/>
          <w:u w:val="single"/>
          <w:rtl/>
        </w:rPr>
        <w:t>תנאי סף / המוקדמים למכרז הינם:</w:t>
      </w:r>
    </w:p>
    <w:p w:rsidR="00255B85" w:rsidRDefault="00255B85" w:rsidP="00255B85">
      <w:pPr>
        <w:ind w:left="360"/>
        <w:rPr>
          <w:rFonts w:hint="cs"/>
          <w:rtl/>
        </w:rPr>
      </w:pPr>
    </w:p>
    <w:p w:rsidR="00255B85" w:rsidRDefault="00255B85" w:rsidP="00255B85">
      <w:pPr>
        <w:numPr>
          <w:ilvl w:val="0"/>
          <w:numId w:val="2"/>
        </w:numPr>
        <w:rPr>
          <w:rFonts w:hint="cs"/>
          <w:sz w:val="24"/>
          <w:rtl/>
        </w:rPr>
      </w:pPr>
      <w:r>
        <w:rPr>
          <w:rFonts w:ascii="Arial" w:hAnsi="Arial" w:hint="cs"/>
          <w:sz w:val="24"/>
          <w:rtl/>
          <w:lang w:eastAsia="en-US"/>
        </w:rPr>
        <w:t>על  המציע להיות בעל ניסיון של שנה לפחות באספקה ושימוש בפריט/ים נשוא המכרז, במוסד רפואי אקדמאי בארץ - יש לצרף תשקיף משתתף חתום על ידי מורשה חתימה של המציע בציון שמות מרכזיים רפואיים, אנשי קשר וטלפונים</w:t>
      </w:r>
      <w:r>
        <w:rPr>
          <w:rFonts w:hint="cs"/>
          <w:sz w:val="24"/>
          <w:rtl/>
        </w:rPr>
        <w:t>.</w:t>
      </w:r>
    </w:p>
    <w:p w:rsidR="00255B85" w:rsidRDefault="00255B85" w:rsidP="00255B85">
      <w:pPr>
        <w:ind w:left="720" w:right="1080"/>
        <w:rPr>
          <w:rFonts w:hint="cs"/>
          <w:sz w:val="24"/>
          <w:rtl/>
          <w:lang w:eastAsia="en-US"/>
        </w:rPr>
      </w:pPr>
    </w:p>
    <w:p w:rsidR="00255B85" w:rsidRDefault="00255B85" w:rsidP="00255B85">
      <w:pPr>
        <w:numPr>
          <w:ilvl w:val="0"/>
          <w:numId w:val="2"/>
        </w:numPr>
        <w:rPr>
          <w:sz w:val="24"/>
          <w:lang w:eastAsia="en-US"/>
        </w:rPr>
      </w:pPr>
      <w:r>
        <w:rPr>
          <w:rFonts w:hint="cs"/>
          <w:sz w:val="24"/>
          <w:rtl/>
        </w:rPr>
        <w:t xml:space="preserve">קיום אישורים הנדרשים על פי חוק עסקאות גופים צבורים (אכיפת ניהול חשבונות ותשלום חובות מס </w:t>
      </w:r>
      <w:proofErr w:type="spellStart"/>
      <w:r>
        <w:rPr>
          <w:rFonts w:hint="cs"/>
          <w:sz w:val="24"/>
          <w:rtl/>
        </w:rPr>
        <w:t>התשל"ו</w:t>
      </w:r>
      <w:proofErr w:type="spellEnd"/>
      <w:r>
        <w:rPr>
          <w:rFonts w:hint="cs"/>
          <w:sz w:val="24"/>
          <w:rtl/>
        </w:rPr>
        <w:t xml:space="preserve"> 1976) (5).</w:t>
      </w:r>
    </w:p>
    <w:p w:rsidR="00255B85" w:rsidRDefault="00255B85" w:rsidP="00255B85">
      <w:pPr>
        <w:ind w:left="720"/>
        <w:rPr>
          <w:lang w:eastAsia="en-US"/>
        </w:rPr>
      </w:pPr>
    </w:p>
    <w:p w:rsidR="00255B85" w:rsidRDefault="00255B85" w:rsidP="00255B85">
      <w:pPr>
        <w:numPr>
          <w:ilvl w:val="0"/>
          <w:numId w:val="2"/>
        </w:numPr>
        <w:rPr>
          <w:lang w:eastAsia="en-US"/>
        </w:rPr>
      </w:pPr>
      <w:r>
        <w:rPr>
          <w:rFonts w:hint="cs"/>
          <w:rtl/>
          <w:lang w:eastAsia="en-US"/>
        </w:rPr>
        <w:t xml:space="preserve">קיום אישור </w:t>
      </w:r>
      <w:proofErr w:type="spellStart"/>
      <w:r>
        <w:rPr>
          <w:rFonts w:hint="cs"/>
          <w:rtl/>
          <w:lang w:eastAsia="en-US"/>
        </w:rPr>
        <w:t>אמ"ר</w:t>
      </w:r>
      <w:proofErr w:type="spellEnd"/>
      <w:r>
        <w:rPr>
          <w:rFonts w:hint="cs"/>
          <w:rtl/>
          <w:lang w:eastAsia="en-US"/>
        </w:rPr>
        <w:t xml:space="preserve"> בר תוקף , או הגשת אסמכתא לבקשה </w:t>
      </w:r>
      <w:proofErr w:type="spellStart"/>
      <w:r>
        <w:rPr>
          <w:rFonts w:hint="cs"/>
          <w:rtl/>
          <w:lang w:eastAsia="en-US"/>
        </w:rPr>
        <w:t>לאמ"ר</w:t>
      </w:r>
      <w:proofErr w:type="spellEnd"/>
      <w:r>
        <w:rPr>
          <w:rFonts w:hint="cs"/>
          <w:rtl/>
          <w:lang w:eastAsia="en-US"/>
        </w:rPr>
        <w:t xml:space="preserve"> המבוססת על תקן </w:t>
      </w:r>
      <w:r>
        <w:rPr>
          <w:lang w:eastAsia="en-US"/>
        </w:rPr>
        <w:t>FDA</w:t>
      </w:r>
      <w:r>
        <w:rPr>
          <w:rFonts w:hint="cs"/>
          <w:rtl/>
          <w:lang w:eastAsia="en-US"/>
        </w:rPr>
        <w:t xml:space="preserve"> או/ו </w:t>
      </w:r>
      <w:r>
        <w:rPr>
          <w:lang w:eastAsia="en-US"/>
        </w:rPr>
        <w:t>CE</w:t>
      </w:r>
      <w:r>
        <w:rPr>
          <w:rFonts w:hint="cs"/>
          <w:rtl/>
          <w:lang w:eastAsia="en-US"/>
        </w:rPr>
        <w:t xml:space="preserve">. במידה ועד חודש ממועד הגשת ההצעה או עד למועד אספקת המוצר לפי הנסיבות ושיקול ועדת מכרזים לא יוגש אישור </w:t>
      </w:r>
      <w:proofErr w:type="spellStart"/>
      <w:r>
        <w:rPr>
          <w:rFonts w:hint="cs"/>
          <w:rtl/>
          <w:lang w:eastAsia="en-US"/>
        </w:rPr>
        <w:t>האמ"ר</w:t>
      </w:r>
      <w:proofErr w:type="spellEnd"/>
      <w:r>
        <w:rPr>
          <w:rFonts w:hint="cs"/>
          <w:rtl/>
          <w:lang w:eastAsia="en-US"/>
        </w:rPr>
        <w:t xml:space="preserve"> תהיה ראשית הועדה לפסול את ההצעה ולבחור בהצעה אחרת.</w:t>
      </w:r>
    </w:p>
    <w:p w:rsidR="00255B85" w:rsidRDefault="00255B85" w:rsidP="00255B85">
      <w:pPr>
        <w:ind w:right="360"/>
        <w:rPr>
          <w:rFonts w:hint="cs"/>
          <w:rtl/>
          <w:lang w:eastAsia="en-US"/>
        </w:rPr>
      </w:pPr>
    </w:p>
    <w:p w:rsidR="00255B85" w:rsidRDefault="00255B85" w:rsidP="00255B85">
      <w:pPr>
        <w:numPr>
          <w:ilvl w:val="0"/>
          <w:numId w:val="2"/>
        </w:numPr>
        <w:rPr>
          <w:lang w:eastAsia="en-US"/>
        </w:rPr>
      </w:pPr>
      <w:r>
        <w:rPr>
          <w:rFonts w:hint="cs"/>
          <w:rtl/>
          <w:lang w:eastAsia="en-US"/>
        </w:rPr>
        <w:t xml:space="preserve">המציע אינו נמצא בהליכי פירוק או פשיטת רגל ( המציע ימציא אישור עו"ד או רו"ח  לאימות האמור לעיל ).  </w:t>
      </w:r>
    </w:p>
    <w:p w:rsidR="00255B85" w:rsidRDefault="00255B85" w:rsidP="00255B85">
      <w:pPr>
        <w:ind w:left="720"/>
        <w:rPr>
          <w:rFonts w:hint="cs"/>
          <w:rtl/>
          <w:lang w:eastAsia="en-US"/>
        </w:rPr>
      </w:pPr>
    </w:p>
    <w:p w:rsidR="00255B85" w:rsidRDefault="00255B85" w:rsidP="00255B85">
      <w:pPr>
        <w:numPr>
          <w:ilvl w:val="0"/>
          <w:numId w:val="2"/>
        </w:numPr>
        <w:rPr>
          <w:rFonts w:hint="cs"/>
          <w:rtl/>
          <w:lang w:eastAsia="en-US"/>
        </w:rPr>
      </w:pPr>
      <w:r>
        <w:rPr>
          <w:rFonts w:hint="cs"/>
          <w:rtl/>
          <w:lang w:eastAsia="en-US"/>
        </w:rPr>
        <w:t xml:space="preserve">התחייבות לעמידה בכל הדרישות שבמכרז  ללא יוצא מן הכלל.   </w:t>
      </w:r>
    </w:p>
    <w:p w:rsidR="00255B85" w:rsidRDefault="00255B85" w:rsidP="00255B85">
      <w:pPr>
        <w:rPr>
          <w:rFonts w:hint="cs"/>
          <w:rtl/>
        </w:rPr>
      </w:pPr>
    </w:p>
    <w:p w:rsidR="00255B85" w:rsidRDefault="00255B85" w:rsidP="00255B85">
      <w:pPr>
        <w:numPr>
          <w:ilvl w:val="0"/>
          <w:numId w:val="1"/>
        </w:numPr>
      </w:pPr>
      <w:r>
        <w:rPr>
          <w:rFonts w:hint="cs"/>
          <w:rtl/>
        </w:rPr>
        <w:t xml:space="preserve">מציע אשר לא ימלא את כל פרטי ההצעה – נשמרת </w:t>
      </w:r>
      <w:proofErr w:type="spellStart"/>
      <w:r>
        <w:rPr>
          <w:rFonts w:hint="cs"/>
          <w:rtl/>
        </w:rPr>
        <w:t>לועדת</w:t>
      </w:r>
      <w:proofErr w:type="spellEnd"/>
      <w:r>
        <w:rPr>
          <w:rFonts w:hint="cs"/>
          <w:rtl/>
        </w:rPr>
        <w:t xml:space="preserve"> המכרזים הרשות שלא לדון בהצעה. </w:t>
      </w:r>
    </w:p>
    <w:p w:rsidR="00255B85" w:rsidRDefault="00255B85" w:rsidP="00255B85">
      <w:pPr>
        <w:numPr>
          <w:ilvl w:val="0"/>
          <w:numId w:val="1"/>
        </w:numPr>
        <w:rPr>
          <w:rFonts w:hint="cs"/>
          <w:rtl/>
        </w:rPr>
      </w:pPr>
      <w:r>
        <w:rPr>
          <w:rFonts w:hint="cs"/>
          <w:rtl/>
        </w:rPr>
        <w:t xml:space="preserve">אין המרכז הרפואי ת"א מתחייב לקבל את ההצעה הזולה ביותר או כל הצעה שהיא. </w:t>
      </w:r>
    </w:p>
    <w:p w:rsidR="00255B85" w:rsidRDefault="00255B85" w:rsidP="00255B85">
      <w:pPr>
        <w:numPr>
          <w:ilvl w:val="0"/>
          <w:numId w:val="1"/>
        </w:numPr>
        <w:ind w:right="360"/>
      </w:pPr>
      <w:r>
        <w:rPr>
          <w:rFonts w:hint="cs"/>
          <w:rtl/>
        </w:rPr>
        <w:t xml:space="preserve">את מסמכי המכרז ניתן לראות בקישור הבא: </w:t>
      </w:r>
    </w:p>
    <w:p w:rsidR="00255B85" w:rsidRDefault="00255B85" w:rsidP="00255B85">
      <w:pPr>
        <w:rPr>
          <w:rFonts w:ascii="Arial" w:hAnsi="Arial" w:cs="Arial"/>
          <w:szCs w:val="20"/>
        </w:rPr>
      </w:pPr>
      <w:r>
        <w:rPr>
          <w:rFonts w:ascii="Arial" w:hAnsi="Arial" w:cs="Arial"/>
          <w:szCs w:val="20"/>
          <w:rtl/>
        </w:rPr>
        <w:t xml:space="preserve">             </w:t>
      </w:r>
      <w:hyperlink r:id="rId6" w:history="1">
        <w:r>
          <w:rPr>
            <w:rStyle w:val="Hyperlink"/>
            <w:szCs w:val="20"/>
          </w:rPr>
          <w:t>http://www.mr.gov.il/purchasing/PurchasingTopNav/Tenders</w:t>
        </w:r>
      </w:hyperlink>
    </w:p>
    <w:p w:rsidR="00255B85" w:rsidRDefault="00255B85" w:rsidP="00255B85">
      <w:pPr>
        <w:rPr>
          <w:rFonts w:ascii="Arial" w:hAnsi="Arial" w:cs="Arial"/>
          <w:szCs w:val="20"/>
        </w:rPr>
      </w:pPr>
    </w:p>
    <w:p w:rsidR="00255B85" w:rsidRDefault="00255B85" w:rsidP="00255B85">
      <w:pPr>
        <w:rPr>
          <w:rFonts w:ascii="Arial" w:hAnsi="Arial" w:cs="Arial"/>
          <w:szCs w:val="20"/>
          <w:rtl/>
        </w:rPr>
      </w:pPr>
      <w:r>
        <w:rPr>
          <w:rFonts w:ascii="Arial" w:hAnsi="Arial" w:cs="Arial"/>
          <w:szCs w:val="20"/>
          <w:rtl/>
        </w:rPr>
        <w:t xml:space="preserve">      9. </w:t>
      </w:r>
      <w:r>
        <w:rPr>
          <w:rFonts w:hint="cs"/>
          <w:rtl/>
        </w:rPr>
        <w:t xml:space="preserve">  לקבלת פרטים והבהרות ניתן לפנות ליחידת המכרזים בטלפון מס': 6974883- 03.</w:t>
      </w:r>
    </w:p>
    <w:p w:rsidR="00255B85" w:rsidRDefault="00255B85" w:rsidP="00255B85">
      <w:pPr>
        <w:rPr>
          <w:rtl/>
        </w:rPr>
      </w:pPr>
      <w:r>
        <w:rPr>
          <w:noProof/>
          <w:rtl/>
          <w:lang w:eastAsia="en-US"/>
        </w:rPr>
        <mc:AlternateContent>
          <mc:Choice Requires="wps">
            <w:drawing>
              <wp:anchor distT="0" distB="0" distL="114300" distR="114300" simplePos="0" relativeHeight="251659264" behindDoc="0" locked="0" layoutInCell="1" allowOverlap="1">
                <wp:simplePos x="0" y="0"/>
                <wp:positionH relativeFrom="column">
                  <wp:posOffset>-685800</wp:posOffset>
                </wp:positionH>
                <wp:positionV relativeFrom="paragraph">
                  <wp:posOffset>109855</wp:posOffset>
                </wp:positionV>
                <wp:extent cx="6400800" cy="342900"/>
                <wp:effectExtent l="0" t="0" r="19050" b="1905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0" cy="342900"/>
                        </a:xfrm>
                        <a:prstGeom prst="rect">
                          <a:avLst/>
                        </a:prstGeom>
                        <a:solidFill>
                          <a:srgbClr val="FFFFFF"/>
                        </a:solidFill>
                        <a:ln w="9525">
                          <a:solidFill>
                            <a:srgbClr val="000000"/>
                          </a:solidFill>
                          <a:miter lim="800000"/>
                          <a:headEnd/>
                          <a:tailEnd/>
                        </a:ln>
                      </wps:spPr>
                      <wps:txbx>
                        <w:txbxContent>
                          <w:p w:rsidR="00255B85" w:rsidRDefault="00255B85" w:rsidP="00255B85">
                            <w:pPr>
                              <w:jc w:val="center"/>
                            </w:pPr>
                            <w:r>
                              <w:rPr>
                                <w:rFonts w:hint="cs"/>
                                <w:b/>
                                <w:bCs/>
                                <w:rtl/>
                              </w:rPr>
                              <w:t>במקרה של סתירה בין נוסח המודעה לבין תוכן מסמכי המכרז תינתן עדיפות לאמור במסמכי המכרז.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54pt;margin-top:8.65pt;width:7in;height:2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">
                <v:textbox>
                  <w:txbxContent>
                    <w:p w:rsidR="00255B85" w:rsidRDefault="00255B85" w:rsidP="00255B85">
                      <w:pPr>
                        <w:jc w:val="center"/>
                      </w:pPr>
                      <w:r>
                        <w:rPr>
                          <w:rFonts w:hint="cs"/>
                          <w:b/>
                          <w:bCs/>
                          <w:rtl/>
                        </w:rPr>
                        <w:t>במקרה של סתירה בין נוסח המודעה לבין תוכן מסמכי המכרז תינתן עדיפות לאמור במסמכי המכרז.</w:t>
                      </w:r>
                    </w:p>
                  </w:txbxContent>
                </v:textbox>
              </v:rect>
            </w:pict>
          </mc:Fallback>
        </mc:AlternateContent>
      </w:r>
    </w:p>
    <w:p w:rsidR="00255B85" w:rsidRDefault="00255B85" w:rsidP="00255B85">
      <w:pPr>
        <w:rPr>
          <w:rFonts w:hint="cs"/>
          <w:rtl/>
        </w:rPr>
      </w:pPr>
    </w:p>
    <w:p w:rsidR="00255B85" w:rsidRDefault="00255B85" w:rsidP="00255B85">
      <w:pPr>
        <w:rPr>
          <w:rFonts w:hint="cs"/>
          <w:rtl/>
        </w:rPr>
      </w:pPr>
    </w:p>
    <w:p w:rsidR="00255B85" w:rsidRDefault="00255B85" w:rsidP="00255B85">
      <w:pPr>
        <w:rPr>
          <w:rFonts w:hint="cs"/>
          <w:rtl/>
        </w:rPr>
      </w:pPr>
    </w:p>
    <w:p w:rsidR="00255B85" w:rsidRDefault="00255B85" w:rsidP="00255B85">
      <w:pPr>
        <w:rPr>
          <w:rFonts w:hint="cs"/>
          <w:rtl/>
        </w:rPr>
      </w:pPr>
    </w:p>
    <w:p w:rsidR="00255B85" w:rsidRDefault="00255B85" w:rsidP="00255B85">
      <w:pPr>
        <w:rPr>
          <w:rFonts w:hint="cs"/>
          <w:rtl/>
        </w:rPr>
      </w:pPr>
    </w:p>
    <w:p w:rsidR="00255B85" w:rsidRDefault="00255B85" w:rsidP="00255B85">
      <w:pPr>
        <w:rPr>
          <w:rFonts w:hint="cs"/>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הלוי יורם </w:t>
      </w:r>
    </w:p>
    <w:p w:rsidR="00255B85" w:rsidRDefault="00255B85" w:rsidP="00255B85">
      <w:pPr>
        <w:rPr>
          <w:rFonts w:hint="cs"/>
          <w:rtl/>
        </w:rPr>
      </w:pPr>
      <w:r>
        <w:rPr>
          <w:rFonts w:hint="cs"/>
          <w:rtl/>
        </w:rPr>
        <w:tab/>
      </w:r>
      <w:r>
        <w:rPr>
          <w:rFonts w:hint="cs"/>
          <w:rtl/>
        </w:rPr>
        <w:tab/>
      </w:r>
      <w:r>
        <w:rPr>
          <w:rFonts w:hint="cs"/>
          <w:rtl/>
        </w:rPr>
        <w:tab/>
      </w:r>
      <w:r>
        <w:rPr>
          <w:rFonts w:hint="cs"/>
          <w:rtl/>
        </w:rPr>
        <w:tab/>
      </w:r>
      <w:r>
        <w:rPr>
          <w:rFonts w:hint="cs"/>
          <w:rtl/>
        </w:rPr>
        <w:tab/>
      </w:r>
      <w:r>
        <w:rPr>
          <w:rFonts w:hint="cs"/>
          <w:rtl/>
        </w:rPr>
        <w:tab/>
        <w:t xml:space="preserve">                                  מנהל יחידת מכרזים </w:t>
      </w:r>
    </w:p>
    <w:p w:rsidR="00255B85" w:rsidRDefault="00255B85" w:rsidP="00255B85">
      <w:pPr>
        <w:rPr>
          <w:rFonts w:hint="cs"/>
          <w:rtl/>
        </w:rPr>
      </w:pPr>
    </w:p>
    <w:p w:rsidR="00B27B0F" w:rsidRDefault="00255B85">
      <w:pPr>
        <w:rPr>
          <w:rFonts w:hint="cs"/>
        </w:rPr>
      </w:pPr>
      <w:bookmarkStart w:id="0" w:name="_GoBack"/>
      <w:bookmarkEnd w:id="0"/>
    </w:p>
    <w:sectPr w:rsidR="00B27B0F" w:rsidSect="00953A0A">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3FE05F4"/>
    <w:multiLevelType w:val="multilevel"/>
    <w:tmpl w:val="FB72C62C"/>
    <w:lvl w:ilvl="0">
      <w:start w:val="1"/>
      <w:numFmt w:val="hebrew1"/>
      <w:lvlText w:val="%1."/>
      <w:lvlJc w:val="center"/>
      <w:pPr>
        <w:tabs>
          <w:tab w:val="num" w:pos="1080"/>
        </w:tabs>
        <w:ind w:left="1080" w:hanging="360"/>
      </w:pPr>
      <w:rPr>
        <w:sz w:val="24"/>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rPr>
        <w:rFonts w:ascii="Times New Roman" w:eastAsia="Times New Roman" w:hAnsi="Times New Roman" w:cs="David"/>
      </w:r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1">
    <w:nsid w:val="55EE599B"/>
    <w:multiLevelType w:val="hybridMultilevel"/>
    <w:tmpl w:val="F14C91DC"/>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55B85"/>
    <w:rsid w:val="00255B85"/>
    <w:rsid w:val="00953A0A"/>
    <w:rsid w:val="00A3653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55B85"/>
    <w:pPr>
      <w:bidi/>
      <w:spacing w:after="0" w:line="240" w:lineRule="auto"/>
    </w:pPr>
    <w:rPr>
      <w:rFonts w:ascii="Times New Roman" w:eastAsia="Times New Roman" w:hAnsi="Times New Roman" w:cs="David"/>
      <w:sz w:val="20"/>
      <w:szCs w:val="24"/>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semiHidden/>
    <w:unhideWhenUsed/>
    <w:rsid w:val="00255B85"/>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55B85"/>
    <w:pPr>
      <w:bidi/>
      <w:spacing w:after="0" w:line="240" w:lineRule="auto"/>
    </w:pPr>
    <w:rPr>
      <w:rFonts w:ascii="Times New Roman" w:eastAsia="Times New Roman" w:hAnsi="Times New Roman" w:cs="David"/>
      <w:sz w:val="20"/>
      <w:szCs w:val="24"/>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semiHidden/>
    <w:unhideWhenUsed/>
    <w:rsid w:val="00255B85"/>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01656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r.gov.il/purchasing/PurchasingTopNav/Tenders"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341</Words>
  <Characters>1706</Characters>
  <Application>Microsoft Office Word</Application>
  <DocSecurity>0</DocSecurity>
  <Lines>14</Lines>
  <Paragraphs>4</Paragraphs>
  <ScaleCrop>false</ScaleCrop>
  <Company>TASMC</Company>
  <LinksUpToDate>false</LinksUpToDate>
  <CharactersWithSpaces>2043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pc</cp:lastModifiedBy>
  <cp:revision>1</cp:revision>
  <dcterms:created xsi:type="dcterms:W3CDTF">2013-01-09T10:53:00Z</dcterms:created>
  <dcterms:modified xsi:type="dcterms:W3CDTF">2013-01-09T10:53:00Z</dcterms:modified>
</cp:coreProperties>
</file>